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891BEF" w14:textId="77777777" w:rsidR="004D5E86" w:rsidRDefault="004D5E86"/>
    <w:p w14:paraId="13017CDA" w14:textId="77777777" w:rsidR="000A68A0" w:rsidRPr="000A68A0" w:rsidRDefault="000A68A0" w:rsidP="000A68A0">
      <w:pPr>
        <w:spacing w:after="0" w:line="240" w:lineRule="auto"/>
        <w:jc w:val="center"/>
        <w:rPr>
          <w:b/>
          <w:sz w:val="24"/>
        </w:rPr>
      </w:pPr>
      <w:r w:rsidRPr="000A68A0">
        <w:rPr>
          <w:b/>
          <w:sz w:val="24"/>
        </w:rPr>
        <w:t>Steering Committee Meeting</w:t>
      </w:r>
    </w:p>
    <w:p w14:paraId="3B1F6AE5" w14:textId="77777777" w:rsidR="000A68A0" w:rsidRPr="000A68A0" w:rsidRDefault="000A68A0" w:rsidP="000A68A0">
      <w:pPr>
        <w:spacing w:after="0" w:line="240" w:lineRule="auto"/>
        <w:jc w:val="center"/>
        <w:rPr>
          <w:b/>
          <w:sz w:val="24"/>
        </w:rPr>
      </w:pPr>
      <w:r w:rsidRPr="000A68A0">
        <w:rPr>
          <w:b/>
          <w:sz w:val="24"/>
        </w:rPr>
        <w:t>December 19, 2014</w:t>
      </w:r>
    </w:p>
    <w:p w14:paraId="3F54B9C5" w14:textId="77777777" w:rsidR="000A68A0" w:rsidRPr="000A68A0" w:rsidRDefault="000A68A0" w:rsidP="000A68A0">
      <w:pPr>
        <w:spacing w:after="0" w:line="240" w:lineRule="auto"/>
        <w:jc w:val="center"/>
        <w:rPr>
          <w:b/>
          <w:sz w:val="24"/>
        </w:rPr>
      </w:pPr>
      <w:r w:rsidRPr="000A68A0">
        <w:rPr>
          <w:b/>
          <w:sz w:val="24"/>
        </w:rPr>
        <w:t xml:space="preserve">Merced College </w:t>
      </w:r>
    </w:p>
    <w:p w14:paraId="30678798" w14:textId="5233F75F" w:rsidR="000A68A0" w:rsidRDefault="00E62879" w:rsidP="00711D0C">
      <w:pPr>
        <w:spacing w:after="0" w:line="240" w:lineRule="auto"/>
        <w:jc w:val="center"/>
        <w:rPr>
          <w:b/>
          <w:sz w:val="24"/>
        </w:rPr>
      </w:pPr>
      <w:r>
        <w:rPr>
          <w:b/>
          <w:sz w:val="24"/>
        </w:rPr>
        <w:t>Meeting Notes</w:t>
      </w:r>
    </w:p>
    <w:p w14:paraId="0EC9A192" w14:textId="77777777" w:rsidR="00D63074" w:rsidRPr="002E06AB" w:rsidRDefault="002C4849" w:rsidP="00D63074">
      <w:pPr>
        <w:pStyle w:val="ListParagraph"/>
        <w:numPr>
          <w:ilvl w:val="0"/>
          <w:numId w:val="1"/>
        </w:numPr>
        <w:spacing w:after="0" w:line="240" w:lineRule="auto"/>
        <w:rPr>
          <w:b/>
          <w:sz w:val="24"/>
        </w:rPr>
      </w:pPr>
      <w:r w:rsidRPr="002E06AB">
        <w:rPr>
          <w:b/>
          <w:sz w:val="24"/>
        </w:rPr>
        <w:t>Welcome and i</w:t>
      </w:r>
      <w:r w:rsidR="00A06038" w:rsidRPr="002E06AB">
        <w:rPr>
          <w:b/>
          <w:sz w:val="24"/>
        </w:rPr>
        <w:t>ntroductions</w:t>
      </w:r>
    </w:p>
    <w:p w14:paraId="68481F39" w14:textId="4DCD7FCA" w:rsidR="00D63074" w:rsidRPr="00C36DE5" w:rsidRDefault="00A06038" w:rsidP="00C36DE5">
      <w:pPr>
        <w:pStyle w:val="ListParagraph"/>
        <w:numPr>
          <w:ilvl w:val="0"/>
          <w:numId w:val="1"/>
        </w:numPr>
        <w:spacing w:after="0" w:line="240" w:lineRule="auto"/>
        <w:rPr>
          <w:sz w:val="24"/>
        </w:rPr>
      </w:pPr>
      <w:r w:rsidRPr="002E06AB">
        <w:rPr>
          <w:b/>
          <w:sz w:val="24"/>
        </w:rPr>
        <w:t>Review of notes from October 21 meeting</w:t>
      </w:r>
      <w:r w:rsidR="00F33811">
        <w:rPr>
          <w:sz w:val="24"/>
        </w:rPr>
        <w:t xml:space="preserve"> </w:t>
      </w:r>
      <w:r w:rsidR="002E06AB">
        <w:rPr>
          <w:sz w:val="24"/>
        </w:rPr>
        <w:t>–</w:t>
      </w:r>
      <w:r w:rsidR="00F33811">
        <w:rPr>
          <w:sz w:val="24"/>
        </w:rPr>
        <w:t xml:space="preserve"> </w:t>
      </w:r>
      <w:r w:rsidR="002E06AB">
        <w:rPr>
          <w:sz w:val="24"/>
        </w:rPr>
        <w:t xml:space="preserve">There was no new notes. </w:t>
      </w:r>
    </w:p>
    <w:p w14:paraId="31E2CEF6" w14:textId="7C546294" w:rsidR="00C36DE5" w:rsidRDefault="00C36DE5" w:rsidP="002E06AB">
      <w:pPr>
        <w:pStyle w:val="ListParagraph"/>
        <w:numPr>
          <w:ilvl w:val="0"/>
          <w:numId w:val="1"/>
        </w:numPr>
        <w:spacing w:after="0" w:line="240" w:lineRule="auto"/>
        <w:rPr>
          <w:sz w:val="24"/>
        </w:rPr>
      </w:pPr>
      <w:r w:rsidRPr="002E06AB">
        <w:rPr>
          <w:b/>
          <w:sz w:val="24"/>
        </w:rPr>
        <w:t xml:space="preserve">Sandra </w:t>
      </w:r>
      <w:proofErr w:type="spellStart"/>
      <w:r w:rsidRPr="002E06AB">
        <w:rPr>
          <w:b/>
          <w:sz w:val="24"/>
        </w:rPr>
        <w:t>Sisco</w:t>
      </w:r>
      <w:proofErr w:type="spellEnd"/>
      <w:r w:rsidRPr="002E06AB">
        <w:rPr>
          <w:b/>
          <w:sz w:val="24"/>
        </w:rPr>
        <w:t>,</w:t>
      </w:r>
      <w:r w:rsidRPr="002E06AB">
        <w:rPr>
          <w:rFonts w:ascii="Arial" w:hAnsi="Arial" w:cs="Arial"/>
          <w:b/>
          <w:color w:val="0082BF"/>
          <w:sz w:val="20"/>
          <w:szCs w:val="20"/>
        </w:rPr>
        <w:t xml:space="preserve"> </w:t>
      </w:r>
      <w:r w:rsidRPr="002E06AB">
        <w:rPr>
          <w:b/>
          <w:sz w:val="24"/>
        </w:rPr>
        <w:t>Director &amp; Technical Assistance Provider, Contract Education</w:t>
      </w:r>
      <w:r w:rsidR="003522B9">
        <w:rPr>
          <w:sz w:val="24"/>
        </w:rPr>
        <w:t xml:space="preserve"> – </w:t>
      </w:r>
      <w:r w:rsidR="002E06AB">
        <w:rPr>
          <w:sz w:val="24"/>
        </w:rPr>
        <w:t xml:space="preserve">Sandra </w:t>
      </w:r>
      <w:proofErr w:type="spellStart"/>
      <w:r w:rsidR="002E06AB">
        <w:rPr>
          <w:sz w:val="24"/>
        </w:rPr>
        <w:t>Sisco</w:t>
      </w:r>
      <w:proofErr w:type="spellEnd"/>
      <w:r w:rsidR="002E06AB">
        <w:rPr>
          <w:sz w:val="24"/>
        </w:rPr>
        <w:t xml:space="preserve"> wants to be an open resource for all the colleges in our region. Please contact her at </w:t>
      </w:r>
      <w:hyperlink r:id="rId7" w:history="1">
        <w:r w:rsidR="002E06AB" w:rsidRPr="00CF5649">
          <w:rPr>
            <w:rStyle w:val="Hyperlink"/>
            <w:sz w:val="24"/>
          </w:rPr>
          <w:t>SSisco@MtSAC.edu</w:t>
        </w:r>
      </w:hyperlink>
      <w:r w:rsidR="002E06AB">
        <w:rPr>
          <w:sz w:val="24"/>
        </w:rPr>
        <w:t xml:space="preserve"> for any questions regarding contract education or to conduct a survey about contract education. If you would like to join her distribution list, please email her. Sandra will be hosting a webinar on January 23</w:t>
      </w:r>
      <w:r w:rsidR="002E06AB" w:rsidRPr="002E06AB">
        <w:rPr>
          <w:sz w:val="24"/>
          <w:vertAlign w:val="superscript"/>
        </w:rPr>
        <w:t>rd</w:t>
      </w:r>
      <w:r w:rsidR="002E06AB">
        <w:rPr>
          <w:sz w:val="24"/>
        </w:rPr>
        <w:t xml:space="preserve"> at 10:30 about training opportunities, please email her for more information. </w:t>
      </w:r>
    </w:p>
    <w:p w14:paraId="73ABD83D" w14:textId="08CB1E35" w:rsidR="00502256" w:rsidRPr="007D392C" w:rsidRDefault="002C4849" w:rsidP="007D392C">
      <w:pPr>
        <w:pStyle w:val="ListParagraph"/>
        <w:numPr>
          <w:ilvl w:val="0"/>
          <w:numId w:val="1"/>
        </w:numPr>
        <w:spacing w:after="0" w:line="240" w:lineRule="auto"/>
        <w:rPr>
          <w:b/>
          <w:sz w:val="24"/>
        </w:rPr>
      </w:pPr>
      <w:r w:rsidRPr="002E06AB">
        <w:rPr>
          <w:b/>
          <w:sz w:val="24"/>
        </w:rPr>
        <w:t>Program e</w:t>
      </w:r>
      <w:r w:rsidR="00EF4192" w:rsidRPr="002E06AB">
        <w:rPr>
          <w:b/>
          <w:sz w:val="24"/>
        </w:rPr>
        <w:t>ndorsement</w:t>
      </w:r>
      <w:r w:rsidR="007D392C">
        <w:rPr>
          <w:b/>
          <w:sz w:val="24"/>
        </w:rPr>
        <w:t xml:space="preserve"> – </w:t>
      </w:r>
      <w:r w:rsidR="007D392C">
        <w:rPr>
          <w:sz w:val="24"/>
        </w:rPr>
        <w:t>A m</w:t>
      </w:r>
      <w:r w:rsidR="00502256" w:rsidRPr="007D392C">
        <w:rPr>
          <w:sz w:val="24"/>
        </w:rPr>
        <w:t xml:space="preserve">otion </w:t>
      </w:r>
      <w:r w:rsidR="007D392C">
        <w:rPr>
          <w:sz w:val="24"/>
        </w:rPr>
        <w:t xml:space="preserve">was set by Jim Andersen to admen item B, on the steps for program endorsement document </w:t>
      </w:r>
      <w:r w:rsidR="00502256" w:rsidRPr="007D392C">
        <w:rPr>
          <w:sz w:val="24"/>
        </w:rPr>
        <w:t>(the 7 votes)</w:t>
      </w:r>
      <w:r w:rsidR="007D392C">
        <w:rPr>
          <w:sz w:val="24"/>
        </w:rPr>
        <w:t>,</w:t>
      </w:r>
      <w:r w:rsidR="00502256" w:rsidRPr="007D392C">
        <w:rPr>
          <w:sz w:val="24"/>
        </w:rPr>
        <w:t xml:space="preserve"> and replace</w:t>
      </w:r>
      <w:r w:rsidR="007D392C">
        <w:rPr>
          <w:sz w:val="24"/>
        </w:rPr>
        <w:t xml:space="preserve"> it</w:t>
      </w:r>
      <w:r w:rsidR="00502256" w:rsidRPr="007D392C">
        <w:rPr>
          <w:sz w:val="24"/>
        </w:rPr>
        <w:t xml:space="preserve"> with </w:t>
      </w:r>
      <w:r w:rsidR="007D392C">
        <w:rPr>
          <w:sz w:val="24"/>
        </w:rPr>
        <w:t xml:space="preserve">that a </w:t>
      </w:r>
      <w:r w:rsidR="00474AF0" w:rsidRPr="007D392C">
        <w:rPr>
          <w:sz w:val="24"/>
        </w:rPr>
        <w:t>non-response</w:t>
      </w:r>
      <w:r w:rsidR="007D392C">
        <w:rPr>
          <w:sz w:val="24"/>
        </w:rPr>
        <w:t xml:space="preserve"> </w:t>
      </w:r>
      <w:r w:rsidR="000B1E28">
        <w:rPr>
          <w:sz w:val="24"/>
        </w:rPr>
        <w:t xml:space="preserve">to the voting process </w:t>
      </w:r>
      <w:r w:rsidR="007D392C">
        <w:rPr>
          <w:sz w:val="24"/>
        </w:rPr>
        <w:t xml:space="preserve">is interpreted as a yes vote. There was a unanimous decision to approve this motion. All votes will be documented and if there are votes to not endorse, then an explanation is required and will be forwarded to the program contact. </w:t>
      </w:r>
    </w:p>
    <w:p w14:paraId="01C2F017" w14:textId="754A2FF6" w:rsidR="00574A20" w:rsidRPr="00C36DE5" w:rsidRDefault="002C4849" w:rsidP="00574A20">
      <w:pPr>
        <w:pStyle w:val="ListParagraph"/>
        <w:numPr>
          <w:ilvl w:val="0"/>
          <w:numId w:val="1"/>
        </w:numPr>
        <w:spacing w:after="0" w:line="240" w:lineRule="auto"/>
        <w:rPr>
          <w:sz w:val="24"/>
        </w:rPr>
      </w:pPr>
      <w:r w:rsidRPr="002E06AB">
        <w:rPr>
          <w:b/>
          <w:sz w:val="24"/>
        </w:rPr>
        <w:t>Review of CRC b</w:t>
      </w:r>
      <w:r w:rsidR="00574A20" w:rsidRPr="002E06AB">
        <w:rPr>
          <w:b/>
          <w:sz w:val="24"/>
        </w:rPr>
        <w:t>udget</w:t>
      </w:r>
      <w:r w:rsidR="00864E1E" w:rsidRPr="002E06AB">
        <w:rPr>
          <w:b/>
          <w:sz w:val="24"/>
        </w:rPr>
        <w:t xml:space="preserve"> and </w:t>
      </w:r>
      <w:r w:rsidRPr="002E06AB">
        <w:rPr>
          <w:b/>
          <w:sz w:val="24"/>
        </w:rPr>
        <w:t>work plan</w:t>
      </w:r>
      <w:r w:rsidR="000C7223">
        <w:rPr>
          <w:sz w:val="24"/>
        </w:rPr>
        <w:t xml:space="preserve"> – </w:t>
      </w:r>
      <w:r w:rsidR="0028492C">
        <w:rPr>
          <w:sz w:val="24"/>
        </w:rPr>
        <w:t xml:space="preserve">Contact Sumeet Malhi with ideas on how to spend CRC’s funds on events and sponsorships for the region’s colleges.  </w:t>
      </w:r>
    </w:p>
    <w:p w14:paraId="2E815A67" w14:textId="77777777" w:rsidR="00D63074" w:rsidRPr="002E06AB" w:rsidRDefault="00D63074" w:rsidP="00D63074">
      <w:pPr>
        <w:pStyle w:val="ListParagraph"/>
        <w:numPr>
          <w:ilvl w:val="0"/>
          <w:numId w:val="1"/>
        </w:numPr>
        <w:spacing w:after="0" w:line="240" w:lineRule="auto"/>
        <w:rPr>
          <w:b/>
          <w:sz w:val="24"/>
        </w:rPr>
      </w:pPr>
      <w:r w:rsidRPr="002E06AB">
        <w:rPr>
          <w:b/>
          <w:sz w:val="24"/>
        </w:rPr>
        <w:t>Lunch</w:t>
      </w:r>
    </w:p>
    <w:p w14:paraId="0C5D68B5" w14:textId="263ED50C" w:rsidR="00E62879" w:rsidRPr="00B35D5D" w:rsidRDefault="00A06038" w:rsidP="00B35D5D">
      <w:pPr>
        <w:pStyle w:val="ListParagraph"/>
        <w:numPr>
          <w:ilvl w:val="0"/>
          <w:numId w:val="1"/>
        </w:numPr>
        <w:spacing w:after="0" w:line="240" w:lineRule="auto"/>
        <w:rPr>
          <w:b/>
          <w:sz w:val="24"/>
        </w:rPr>
      </w:pPr>
      <w:r w:rsidRPr="002E06AB">
        <w:rPr>
          <w:b/>
          <w:sz w:val="24"/>
        </w:rPr>
        <w:t>CTE</w:t>
      </w:r>
      <w:r w:rsidR="008C22F1" w:rsidRPr="002E06AB">
        <w:rPr>
          <w:b/>
          <w:sz w:val="24"/>
        </w:rPr>
        <w:t xml:space="preserve"> f</w:t>
      </w:r>
      <w:r w:rsidR="002C4849" w:rsidRPr="002E06AB">
        <w:rPr>
          <w:b/>
          <w:sz w:val="24"/>
        </w:rPr>
        <w:t>unds</w:t>
      </w:r>
      <w:r w:rsidRPr="002E06AB">
        <w:rPr>
          <w:b/>
          <w:sz w:val="24"/>
        </w:rPr>
        <w:t xml:space="preserve"> </w:t>
      </w:r>
      <w:r w:rsidR="00B35D5D">
        <w:rPr>
          <w:b/>
          <w:sz w:val="24"/>
        </w:rPr>
        <w:t xml:space="preserve">local and </w:t>
      </w:r>
      <w:r w:rsidR="008C22F1" w:rsidRPr="002E06AB">
        <w:rPr>
          <w:b/>
          <w:sz w:val="24"/>
        </w:rPr>
        <w:t>r</w:t>
      </w:r>
      <w:r w:rsidR="002C4849" w:rsidRPr="002E06AB">
        <w:rPr>
          <w:b/>
          <w:sz w:val="24"/>
        </w:rPr>
        <w:t xml:space="preserve">egional </w:t>
      </w:r>
      <w:r w:rsidR="00096B58" w:rsidRPr="002E06AB">
        <w:rPr>
          <w:b/>
          <w:sz w:val="24"/>
        </w:rPr>
        <w:t>share</w:t>
      </w:r>
      <w:r w:rsidR="00867BA5" w:rsidRPr="002E06AB">
        <w:rPr>
          <w:b/>
          <w:sz w:val="24"/>
        </w:rPr>
        <w:t xml:space="preserve"> </w:t>
      </w:r>
      <w:r w:rsidR="00215F0B" w:rsidRPr="002E06AB">
        <w:rPr>
          <w:b/>
          <w:sz w:val="24"/>
        </w:rPr>
        <w:t>–</w:t>
      </w:r>
      <w:r w:rsidR="00867BA5" w:rsidRPr="002E06AB">
        <w:rPr>
          <w:b/>
          <w:sz w:val="24"/>
        </w:rPr>
        <w:t xml:space="preserve"> </w:t>
      </w:r>
      <w:r w:rsidR="00E62879" w:rsidRPr="00B35D5D">
        <w:rPr>
          <w:sz w:val="24"/>
        </w:rPr>
        <w:t>In order to begin the collaboration process between colleges, it was decided that the CRC website will be used to post new project ideas. These project ideas will include a brief summary of the project and the contact information of the person in charge of that project. To access these forms go to</w:t>
      </w:r>
      <w:r w:rsidR="00E62879">
        <w:t xml:space="preserve"> our website (</w:t>
      </w:r>
      <w:hyperlink r:id="rId8" w:history="1">
        <w:r w:rsidR="00E62879">
          <w:rPr>
            <w:rStyle w:val="Hyperlink"/>
          </w:rPr>
          <w:t>www.crconsortium.com</w:t>
        </w:r>
      </w:hyperlink>
      <w:r w:rsidR="00E62879">
        <w:t xml:space="preserve">) </w:t>
      </w:r>
      <w:r w:rsidR="00E62879">
        <w:t xml:space="preserve">and the forms are located </w:t>
      </w:r>
      <w:r w:rsidR="00E62879">
        <w:t xml:space="preserve">under the CTE </w:t>
      </w:r>
      <w:r w:rsidR="00E62879">
        <w:t>Enhancement</w:t>
      </w:r>
      <w:r w:rsidR="00E62879">
        <w:t xml:space="preserve"> Funding tab. The response sheet is in a protected Google Sheets file, and is filtered by sector. This sheet will be updated as people complete forms for each of the CTE programs that they are interested in collaborating with. </w:t>
      </w:r>
      <w:r w:rsidR="00E62879">
        <w:t>A deadline of January 23</w:t>
      </w:r>
      <w:r w:rsidR="00E62879" w:rsidRPr="00B35D5D">
        <w:rPr>
          <w:vertAlign w:val="superscript"/>
        </w:rPr>
        <w:t>rd</w:t>
      </w:r>
      <w:r w:rsidR="00E62879">
        <w:t xml:space="preserve"> was set to submit new project ideas. </w:t>
      </w:r>
    </w:p>
    <w:p w14:paraId="28E80E52" w14:textId="77777777" w:rsidR="00B35D5D" w:rsidRDefault="00B35D5D" w:rsidP="00B35D5D">
      <w:pPr>
        <w:spacing w:after="0" w:line="240" w:lineRule="auto"/>
        <w:ind w:left="720"/>
        <w:rPr>
          <w:b/>
          <w:sz w:val="24"/>
        </w:rPr>
      </w:pPr>
    </w:p>
    <w:p w14:paraId="0DA34DF6" w14:textId="4270BF71" w:rsidR="00B35D5D" w:rsidRPr="00B35D5D" w:rsidRDefault="00B35D5D" w:rsidP="00B35D5D">
      <w:pPr>
        <w:spacing w:after="0" w:line="240" w:lineRule="auto"/>
        <w:ind w:left="720"/>
        <w:rPr>
          <w:sz w:val="24"/>
        </w:rPr>
      </w:pPr>
      <w:r w:rsidRPr="00B35D5D">
        <w:rPr>
          <w:sz w:val="24"/>
        </w:rPr>
        <w:t xml:space="preserve">It was discussed that there is no need for additional review for the regional share of the CTE Enhancement Funds. </w:t>
      </w:r>
    </w:p>
    <w:p w14:paraId="1158628A" w14:textId="673323B0" w:rsidR="00D63074" w:rsidRPr="007F22E3" w:rsidRDefault="00D2174B" w:rsidP="007F22E3">
      <w:pPr>
        <w:pStyle w:val="ListParagraph"/>
        <w:numPr>
          <w:ilvl w:val="0"/>
          <w:numId w:val="1"/>
        </w:numPr>
        <w:spacing w:after="0" w:line="240" w:lineRule="auto"/>
        <w:rPr>
          <w:b/>
          <w:sz w:val="24"/>
        </w:rPr>
      </w:pPr>
      <w:r w:rsidRPr="003D619C">
        <w:rPr>
          <w:b/>
          <w:sz w:val="24"/>
        </w:rPr>
        <w:t>P</w:t>
      </w:r>
      <w:r w:rsidR="002C4849" w:rsidRPr="003D619C">
        <w:rPr>
          <w:b/>
          <w:sz w:val="24"/>
        </w:rPr>
        <w:t>lanning m</w:t>
      </w:r>
      <w:r w:rsidRPr="003D619C">
        <w:rPr>
          <w:b/>
          <w:sz w:val="24"/>
        </w:rPr>
        <w:t>eeting on February 6</w:t>
      </w:r>
      <w:r w:rsidRPr="003D619C">
        <w:rPr>
          <w:b/>
          <w:sz w:val="24"/>
          <w:vertAlign w:val="superscript"/>
        </w:rPr>
        <w:t xml:space="preserve">th </w:t>
      </w:r>
      <w:r w:rsidR="002C4849" w:rsidRPr="003D619C">
        <w:rPr>
          <w:b/>
          <w:sz w:val="24"/>
        </w:rPr>
        <w:t>u</w:t>
      </w:r>
      <w:r w:rsidRPr="003D619C">
        <w:rPr>
          <w:b/>
          <w:sz w:val="24"/>
        </w:rPr>
        <w:t>pdate</w:t>
      </w:r>
      <w:r w:rsidR="007F22E3">
        <w:rPr>
          <w:b/>
          <w:sz w:val="24"/>
        </w:rPr>
        <w:t xml:space="preserve"> </w:t>
      </w:r>
      <w:r w:rsidR="007F22E3">
        <w:rPr>
          <w:sz w:val="24"/>
        </w:rPr>
        <w:t>–</w:t>
      </w:r>
      <w:r w:rsidR="00EE77DC" w:rsidRPr="007F22E3">
        <w:rPr>
          <w:sz w:val="24"/>
        </w:rPr>
        <w:t xml:space="preserve"> </w:t>
      </w:r>
      <w:r w:rsidR="007F22E3">
        <w:rPr>
          <w:sz w:val="24"/>
        </w:rPr>
        <w:t xml:space="preserve">The planning meeting will be scheduled for late February. A doddle will be sent out with meeting times and dates. </w:t>
      </w:r>
      <w:bookmarkStart w:id="0" w:name="_GoBack"/>
      <w:bookmarkEnd w:id="0"/>
    </w:p>
    <w:p w14:paraId="06C8F6BE" w14:textId="339E40B4" w:rsidR="00D63074" w:rsidRPr="00C36DE5" w:rsidRDefault="00D63074" w:rsidP="00D63074">
      <w:pPr>
        <w:pStyle w:val="ListParagraph"/>
        <w:numPr>
          <w:ilvl w:val="0"/>
          <w:numId w:val="1"/>
        </w:numPr>
        <w:spacing w:after="0" w:line="240" w:lineRule="auto"/>
        <w:rPr>
          <w:sz w:val="24"/>
        </w:rPr>
      </w:pPr>
      <w:r w:rsidRPr="003D619C">
        <w:rPr>
          <w:b/>
          <w:sz w:val="24"/>
        </w:rPr>
        <w:t>Adjourn</w:t>
      </w:r>
      <w:r w:rsidR="00EE77DC">
        <w:rPr>
          <w:sz w:val="24"/>
        </w:rPr>
        <w:t xml:space="preserve"> </w:t>
      </w:r>
      <w:r w:rsidR="00DE167B">
        <w:rPr>
          <w:sz w:val="24"/>
        </w:rPr>
        <w:t>–</w:t>
      </w:r>
      <w:r w:rsidR="003D619C">
        <w:rPr>
          <w:sz w:val="24"/>
        </w:rPr>
        <w:t xml:space="preserve"> The meeting was adjourned at </w:t>
      </w:r>
      <w:r w:rsidR="00DE167B">
        <w:rPr>
          <w:sz w:val="24"/>
        </w:rPr>
        <w:t>2:24 pm</w:t>
      </w:r>
      <w:r w:rsidR="003D619C">
        <w:rPr>
          <w:sz w:val="24"/>
        </w:rPr>
        <w:t>.</w:t>
      </w:r>
    </w:p>
    <w:sectPr w:rsidR="00D63074" w:rsidRPr="00C36DE5">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3ACA60" w14:textId="77777777" w:rsidR="007A0A4B" w:rsidRDefault="007A0A4B" w:rsidP="001E64F4">
      <w:pPr>
        <w:spacing w:after="0" w:line="240" w:lineRule="auto"/>
      </w:pPr>
      <w:r>
        <w:separator/>
      </w:r>
    </w:p>
  </w:endnote>
  <w:endnote w:type="continuationSeparator" w:id="0">
    <w:p w14:paraId="551228C0" w14:textId="77777777" w:rsidR="007A0A4B" w:rsidRDefault="007A0A4B" w:rsidP="001E64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B2FF38" w14:textId="77777777" w:rsidR="00B32E4F" w:rsidRPr="000A68A0" w:rsidRDefault="00B32E4F" w:rsidP="000A68A0">
    <w:pPr>
      <w:pStyle w:val="Footer"/>
    </w:pPr>
    <w:r w:rsidRPr="004E1039">
      <w:rPr>
        <w:noProof/>
      </w:rPr>
      <w:drawing>
        <wp:inline distT="0" distB="0" distL="0" distR="0" wp14:anchorId="4DC9C5CB" wp14:editId="50B5E4F8">
          <wp:extent cx="5943600" cy="217805"/>
          <wp:effectExtent l="0" t="0" r="0" b="0"/>
          <wp:docPr id="5" name="Picture 4" descr="DWM_WordHeaderFO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WM_WordHeaderFOOT.jpg"/>
                  <pic:cNvPicPr/>
                </pic:nvPicPr>
                <pic:blipFill>
                  <a:blip r:embed="rId1"/>
                  <a:stretch>
                    <a:fillRect/>
                  </a:stretch>
                </pic:blipFill>
                <pic:spPr>
                  <a:xfrm>
                    <a:off x="0" y="0"/>
                    <a:ext cx="5943600" cy="21780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835712" w14:textId="77777777" w:rsidR="007A0A4B" w:rsidRDefault="007A0A4B" w:rsidP="001E64F4">
      <w:pPr>
        <w:spacing w:after="0" w:line="240" w:lineRule="auto"/>
      </w:pPr>
      <w:r>
        <w:separator/>
      </w:r>
    </w:p>
  </w:footnote>
  <w:footnote w:type="continuationSeparator" w:id="0">
    <w:p w14:paraId="5AF267CB" w14:textId="77777777" w:rsidR="007A0A4B" w:rsidRDefault="007A0A4B" w:rsidP="001E64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8AE4F1" w14:textId="77777777" w:rsidR="00B32E4F" w:rsidRDefault="00B32E4F">
    <w:pPr>
      <w:pStyle w:val="Header"/>
    </w:pPr>
    <w:r w:rsidRPr="004E1039">
      <w:rPr>
        <w:noProof/>
      </w:rPr>
      <w:drawing>
        <wp:inline distT="0" distB="0" distL="0" distR="0" wp14:anchorId="1BE35BC1" wp14:editId="7C43BD80">
          <wp:extent cx="5943600" cy="994410"/>
          <wp:effectExtent l="0" t="0" r="0" b="0"/>
          <wp:docPr id="3" name="Picture 2" descr="DWM_WordHeader_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WM_WordHeader_TOP.jpg"/>
                  <pic:cNvPicPr/>
                </pic:nvPicPr>
                <pic:blipFill>
                  <a:blip r:embed="rId1"/>
                  <a:stretch>
                    <a:fillRect/>
                  </a:stretch>
                </pic:blipFill>
                <pic:spPr>
                  <a:xfrm>
                    <a:off x="0" y="0"/>
                    <a:ext cx="5943600" cy="99441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71E06EA"/>
    <w:multiLevelType w:val="hybridMultilevel"/>
    <w:tmpl w:val="BE74EE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4F4"/>
    <w:rsid w:val="00074B5F"/>
    <w:rsid w:val="00096B58"/>
    <w:rsid w:val="000A68A0"/>
    <w:rsid w:val="000B1E28"/>
    <w:rsid w:val="000C7223"/>
    <w:rsid w:val="000E163E"/>
    <w:rsid w:val="001216F3"/>
    <w:rsid w:val="0013478C"/>
    <w:rsid w:val="001E64F4"/>
    <w:rsid w:val="00215F0B"/>
    <w:rsid w:val="0028492C"/>
    <w:rsid w:val="002C4849"/>
    <w:rsid w:val="002E06AB"/>
    <w:rsid w:val="002F69C3"/>
    <w:rsid w:val="00321023"/>
    <w:rsid w:val="00343E1B"/>
    <w:rsid w:val="003522B9"/>
    <w:rsid w:val="003D619C"/>
    <w:rsid w:val="00434DCD"/>
    <w:rsid w:val="00460C5F"/>
    <w:rsid w:val="00474AF0"/>
    <w:rsid w:val="00491525"/>
    <w:rsid w:val="004D5E86"/>
    <w:rsid w:val="00502256"/>
    <w:rsid w:val="005218CD"/>
    <w:rsid w:val="00574A20"/>
    <w:rsid w:val="005B42E5"/>
    <w:rsid w:val="005D6CBD"/>
    <w:rsid w:val="00654D04"/>
    <w:rsid w:val="00711D0C"/>
    <w:rsid w:val="007A0A4B"/>
    <w:rsid w:val="007B1FA8"/>
    <w:rsid w:val="007D392C"/>
    <w:rsid w:val="007F22E3"/>
    <w:rsid w:val="008120F2"/>
    <w:rsid w:val="00864E1E"/>
    <w:rsid w:val="00867BA5"/>
    <w:rsid w:val="008B6B51"/>
    <w:rsid w:val="008C22F1"/>
    <w:rsid w:val="009355A0"/>
    <w:rsid w:val="00996009"/>
    <w:rsid w:val="009C0A31"/>
    <w:rsid w:val="00A06038"/>
    <w:rsid w:val="00A14472"/>
    <w:rsid w:val="00A33336"/>
    <w:rsid w:val="00A74038"/>
    <w:rsid w:val="00AF7025"/>
    <w:rsid w:val="00B32E4F"/>
    <w:rsid w:val="00B35D5D"/>
    <w:rsid w:val="00C36DE5"/>
    <w:rsid w:val="00D13E12"/>
    <w:rsid w:val="00D2174B"/>
    <w:rsid w:val="00D55FE9"/>
    <w:rsid w:val="00D63074"/>
    <w:rsid w:val="00DE167B"/>
    <w:rsid w:val="00DE6CE8"/>
    <w:rsid w:val="00DF46C3"/>
    <w:rsid w:val="00E62879"/>
    <w:rsid w:val="00E64810"/>
    <w:rsid w:val="00EE77DC"/>
    <w:rsid w:val="00EF4192"/>
    <w:rsid w:val="00F33811"/>
    <w:rsid w:val="00F77549"/>
    <w:rsid w:val="00F777D3"/>
    <w:rsid w:val="00F97A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C031A8"/>
  <w15:docId w15:val="{41EAA323-319D-44EA-87F3-7A73A6AA1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64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64F4"/>
  </w:style>
  <w:style w:type="paragraph" w:styleId="Footer">
    <w:name w:val="footer"/>
    <w:basedOn w:val="Normal"/>
    <w:link w:val="FooterChar"/>
    <w:uiPriority w:val="99"/>
    <w:unhideWhenUsed/>
    <w:rsid w:val="001E64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64F4"/>
  </w:style>
  <w:style w:type="paragraph" w:styleId="ListParagraph">
    <w:name w:val="List Paragraph"/>
    <w:basedOn w:val="Normal"/>
    <w:uiPriority w:val="34"/>
    <w:qFormat/>
    <w:rsid w:val="00D63074"/>
    <w:pPr>
      <w:ind w:left="720"/>
      <w:contextualSpacing/>
    </w:pPr>
  </w:style>
  <w:style w:type="paragraph" w:styleId="BalloonText">
    <w:name w:val="Balloon Text"/>
    <w:basedOn w:val="Normal"/>
    <w:link w:val="BalloonTextChar"/>
    <w:uiPriority w:val="99"/>
    <w:semiHidden/>
    <w:unhideWhenUsed/>
    <w:rsid w:val="00D13E12"/>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D13E12"/>
    <w:rPr>
      <w:rFonts w:ascii="Lucida Grande" w:hAnsi="Lucida Grande"/>
      <w:sz w:val="18"/>
      <w:szCs w:val="18"/>
    </w:rPr>
  </w:style>
  <w:style w:type="character" w:styleId="Hyperlink">
    <w:name w:val="Hyperlink"/>
    <w:basedOn w:val="DefaultParagraphFont"/>
    <w:uiPriority w:val="99"/>
    <w:unhideWhenUsed/>
    <w:rsid w:val="002E06A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776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consortium.com" TargetMode="External"/><Relationship Id="rId3" Type="http://schemas.openxmlformats.org/officeDocument/2006/relationships/settings" Target="settings.xml"/><Relationship Id="rId7" Type="http://schemas.openxmlformats.org/officeDocument/2006/relationships/hyperlink" Target="mailto:SSisco@MtSAC.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320</TotalTime>
  <Pages>1</Pages>
  <Words>352</Words>
  <Characters>2007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Sumeet Malhi</dc:creator>
  <cp:keywords/>
  <dc:description/>
  <cp:lastModifiedBy>Sumeet Malhi</cp:lastModifiedBy>
  <cp:revision>73</cp:revision>
  <dcterms:created xsi:type="dcterms:W3CDTF">2014-12-02T17:34:00Z</dcterms:created>
  <dcterms:modified xsi:type="dcterms:W3CDTF">2015-01-08T18:57:00Z</dcterms:modified>
</cp:coreProperties>
</file>